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8DD4" w14:textId="06C43418" w:rsidR="00377094" w:rsidRPr="00871AD9" w:rsidRDefault="00377094" w:rsidP="0037709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71AD9">
        <w:rPr>
          <w:rFonts w:ascii="Arial" w:hAnsi="Arial" w:cs="Arial"/>
          <w:color w:val="000000"/>
          <w:sz w:val="28"/>
          <w:szCs w:val="28"/>
        </w:rPr>
        <w:t>City of Pendleton</w:t>
      </w:r>
    </w:p>
    <w:p w14:paraId="50CC226C" w14:textId="2561F355" w:rsidR="008430B4" w:rsidRPr="00871AD9" w:rsidRDefault="00377094" w:rsidP="0037709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1AD9">
        <w:rPr>
          <w:rFonts w:ascii="Arial" w:hAnsi="Arial" w:cs="Arial"/>
          <w:color w:val="000000"/>
          <w:sz w:val="28"/>
          <w:szCs w:val="28"/>
        </w:rPr>
        <w:t>Human Resources Manager</w:t>
      </w:r>
    </w:p>
    <w:p w14:paraId="39C0C119" w14:textId="77777777" w:rsidR="00377094" w:rsidRPr="00871AD9" w:rsidRDefault="00377094" w:rsidP="0037709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15197E6" w14:textId="1A52A88F" w:rsidR="008430B4" w:rsidRPr="00871AD9" w:rsidRDefault="00377094" w:rsidP="00871AD9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871AD9">
        <w:rPr>
          <w:noProof/>
          <w:sz w:val="16"/>
          <w:szCs w:val="16"/>
        </w:rPr>
        <w:t xml:space="preserve">            </w:t>
      </w:r>
    </w:p>
    <w:p w14:paraId="6027DC68" w14:textId="0AB64F29" w:rsidR="00153F45" w:rsidRPr="00871AD9" w:rsidRDefault="00871AD9" w:rsidP="00153F45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97209A">
        <w:rPr>
          <w:noProof/>
          <w:bdr w:val="thinThickSmallGap" w:sz="24" w:space="0" w:color="auto" w:frame="1"/>
        </w:rPr>
        <w:drawing>
          <wp:anchor distT="0" distB="0" distL="114300" distR="114300" simplePos="0" relativeHeight="251659264" behindDoc="1" locked="0" layoutInCell="1" allowOverlap="1" wp14:anchorId="0F07A094" wp14:editId="628D06A8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632585" cy="1223645"/>
            <wp:effectExtent l="0" t="0" r="5715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0B4" w:rsidRPr="00871AD9">
        <w:rPr>
          <w:rFonts w:ascii="Arial" w:hAnsi="Arial" w:cs="Arial"/>
          <w:b/>
          <w:sz w:val="24"/>
          <w:szCs w:val="24"/>
          <w:u w:val="single"/>
        </w:rPr>
        <w:t>About the Community</w:t>
      </w:r>
    </w:p>
    <w:p w14:paraId="5D35A697" w14:textId="23C635A3" w:rsidR="009A1C9A" w:rsidRPr="00871AD9" w:rsidRDefault="008430B4" w:rsidP="00153F45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871AD9">
        <w:rPr>
          <w:rFonts w:ascii="Arial" w:hAnsi="Arial" w:cs="Arial"/>
          <w:sz w:val="20"/>
          <w:szCs w:val="20"/>
        </w:rPr>
        <w:t xml:space="preserve">Located at the base of the beautiful Blue Mountains in Eastern Oregon, this agriculturally-based rural community is an outdoor enthusiast and sportsman’s paradise.  Well known for its world-class Pendleton Round-Up rodeo, the area also boasts hunting, fishing, skiing, snowshoeing, cycling, hiking, and many other recreational activities.  The City of </w:t>
      </w:r>
      <w:smartTag w:uri="urn:schemas-microsoft-com:office:smarttags" w:element="place">
        <w:smartTag w:uri="urn:schemas-microsoft-com:office:smarttags" w:element="City">
          <w:r w:rsidRPr="00871AD9">
            <w:rPr>
              <w:rFonts w:ascii="Arial" w:hAnsi="Arial" w:cs="Arial"/>
              <w:sz w:val="20"/>
              <w:szCs w:val="20"/>
            </w:rPr>
            <w:t>Pendleton</w:t>
          </w:r>
        </w:smartTag>
      </w:smartTag>
      <w:r w:rsidRPr="00871AD9">
        <w:rPr>
          <w:rFonts w:ascii="Arial" w:hAnsi="Arial" w:cs="Arial"/>
          <w:sz w:val="20"/>
          <w:szCs w:val="20"/>
        </w:rPr>
        <w:t xml:space="preserve"> also enjoys a thriving arts culture with a wonderful art center, community theater, and many historic attractions.  Combined with clean air, good schools, and an active community college, Pendleton is a vibrant and family-friendly community. The City serves a population of </w:t>
      </w:r>
      <w:r w:rsidR="00861CED" w:rsidRPr="00871AD9">
        <w:rPr>
          <w:rFonts w:ascii="Arial" w:hAnsi="Arial" w:cs="Arial"/>
          <w:sz w:val="20"/>
          <w:szCs w:val="20"/>
        </w:rPr>
        <w:t>about</w:t>
      </w:r>
      <w:r w:rsidRPr="00871AD9">
        <w:rPr>
          <w:rFonts w:ascii="Arial" w:hAnsi="Arial" w:cs="Arial"/>
          <w:sz w:val="20"/>
          <w:szCs w:val="20"/>
        </w:rPr>
        <w:t xml:space="preserve"> </w:t>
      </w:r>
      <w:r w:rsidR="00747CF0" w:rsidRPr="00871AD9">
        <w:rPr>
          <w:rFonts w:ascii="Arial" w:hAnsi="Arial" w:cs="Arial"/>
          <w:sz w:val="20"/>
          <w:szCs w:val="20"/>
        </w:rPr>
        <w:t>17,000</w:t>
      </w:r>
      <w:r w:rsidRPr="00871AD9">
        <w:rPr>
          <w:rFonts w:ascii="Arial" w:hAnsi="Arial" w:cs="Arial"/>
          <w:sz w:val="20"/>
          <w:szCs w:val="20"/>
        </w:rPr>
        <w:t xml:space="preserve">. </w:t>
      </w:r>
    </w:p>
    <w:p w14:paraId="64104A37" w14:textId="6E86097D" w:rsidR="00377094" w:rsidRPr="00871AD9" w:rsidRDefault="00377094" w:rsidP="00153F45">
      <w:pPr>
        <w:pStyle w:val="NoSpacing"/>
        <w:rPr>
          <w:rFonts w:ascii="Arial" w:hAnsi="Arial" w:cs="Arial"/>
          <w:b/>
          <w:u w:val="single"/>
        </w:rPr>
      </w:pPr>
    </w:p>
    <w:p w14:paraId="37C93C46" w14:textId="77777777" w:rsidR="004D58EA" w:rsidRDefault="004D58EA" w:rsidP="00153F45">
      <w:pPr>
        <w:pStyle w:val="NoSpacing"/>
        <w:rPr>
          <w:rFonts w:ascii="Arial" w:hAnsi="Arial" w:cs="Arial"/>
          <w:b/>
          <w:u w:val="single"/>
        </w:rPr>
      </w:pPr>
    </w:p>
    <w:p w14:paraId="27124FD9" w14:textId="708EF7E7" w:rsidR="00153F45" w:rsidRPr="00871AD9" w:rsidRDefault="00441984" w:rsidP="00153F45">
      <w:pPr>
        <w:pStyle w:val="NoSpacing"/>
        <w:rPr>
          <w:rFonts w:ascii="Arial" w:hAnsi="Arial" w:cs="Arial"/>
          <w:b/>
          <w:u w:val="single"/>
        </w:rPr>
      </w:pPr>
      <w:r w:rsidRPr="00871A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E58D2F6" wp14:editId="25B29DD6">
            <wp:simplePos x="0" y="0"/>
            <wp:positionH relativeFrom="column">
              <wp:posOffset>2674620</wp:posOffset>
            </wp:positionH>
            <wp:positionV relativeFrom="paragraph">
              <wp:posOffset>76200</wp:posOffset>
            </wp:positionV>
            <wp:extent cx="3771900" cy="1228652"/>
            <wp:effectExtent l="0" t="0" r="0" b="0"/>
            <wp:wrapSquare wrapText="bothSides"/>
            <wp:docPr id="16" name="Picture 16" descr="C:\Documents and Settings\adenton\Desktop\City Hall-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enton\Desktop\City Hall-bl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0B4" w:rsidRPr="00871AD9">
        <w:rPr>
          <w:rFonts w:ascii="Arial" w:hAnsi="Arial" w:cs="Arial"/>
          <w:b/>
          <w:u w:val="single"/>
        </w:rPr>
        <w:t xml:space="preserve">About the </w:t>
      </w:r>
      <w:r w:rsidR="00871AD9">
        <w:rPr>
          <w:rFonts w:ascii="Arial" w:hAnsi="Arial" w:cs="Arial"/>
          <w:b/>
          <w:u w:val="single"/>
        </w:rPr>
        <w:t>Department</w:t>
      </w:r>
    </w:p>
    <w:p w14:paraId="0E129251" w14:textId="3ADBCBAE" w:rsidR="007D4285" w:rsidRPr="00871AD9" w:rsidRDefault="00377094" w:rsidP="00377094">
      <w:pPr>
        <w:pStyle w:val="NoSpacing"/>
        <w:rPr>
          <w:rFonts w:ascii="Arial" w:hAnsi="Arial" w:cs="Arial"/>
          <w:sz w:val="20"/>
          <w:szCs w:val="20"/>
        </w:rPr>
      </w:pPr>
      <w:r w:rsidRPr="00871AD9">
        <w:rPr>
          <w:rFonts w:ascii="Arial" w:hAnsi="Arial" w:cs="Arial"/>
          <w:sz w:val="20"/>
          <w:szCs w:val="20"/>
        </w:rPr>
        <w:t>The</w:t>
      </w:r>
      <w:r w:rsidR="009948C4" w:rsidRPr="00871AD9">
        <w:rPr>
          <w:rFonts w:ascii="Arial" w:hAnsi="Arial" w:cs="Arial"/>
          <w:sz w:val="20"/>
          <w:szCs w:val="20"/>
        </w:rPr>
        <w:t xml:space="preserve"> </w:t>
      </w:r>
      <w:r w:rsidR="00153F45" w:rsidRPr="00871AD9">
        <w:rPr>
          <w:rFonts w:ascii="Arial" w:hAnsi="Arial" w:cs="Arial"/>
          <w:sz w:val="20"/>
          <w:szCs w:val="20"/>
        </w:rPr>
        <w:t>Human Resources/City Recorder</w:t>
      </w:r>
      <w:r w:rsidR="009948C4" w:rsidRPr="00871AD9">
        <w:rPr>
          <w:rFonts w:ascii="Arial" w:hAnsi="Arial" w:cs="Arial"/>
          <w:sz w:val="20"/>
          <w:szCs w:val="20"/>
        </w:rPr>
        <w:t xml:space="preserve"> position</w:t>
      </w:r>
      <w:r w:rsidRPr="00871AD9">
        <w:rPr>
          <w:rFonts w:ascii="Arial" w:hAnsi="Arial" w:cs="Arial"/>
          <w:sz w:val="20"/>
          <w:szCs w:val="20"/>
        </w:rPr>
        <w:t xml:space="preserve"> is in</w:t>
      </w:r>
      <w:r w:rsidR="00153F45" w:rsidRPr="00871AD9">
        <w:rPr>
          <w:rFonts w:ascii="Arial" w:hAnsi="Arial" w:cs="Arial"/>
          <w:sz w:val="20"/>
          <w:szCs w:val="20"/>
        </w:rPr>
        <w:t xml:space="preserve"> t</w:t>
      </w:r>
      <w:r w:rsidR="007D4285" w:rsidRPr="00871AD9">
        <w:rPr>
          <w:rFonts w:ascii="Arial" w:hAnsi="Arial" w:cs="Arial"/>
          <w:sz w:val="20"/>
          <w:szCs w:val="20"/>
        </w:rPr>
        <w:t xml:space="preserve">he </w:t>
      </w:r>
      <w:r w:rsidR="00747CF0" w:rsidRPr="00871AD9">
        <w:rPr>
          <w:rFonts w:ascii="Arial" w:hAnsi="Arial" w:cs="Arial"/>
          <w:sz w:val="20"/>
          <w:szCs w:val="20"/>
        </w:rPr>
        <w:t xml:space="preserve">Administration Department </w:t>
      </w:r>
      <w:r w:rsidRPr="00871AD9">
        <w:rPr>
          <w:rFonts w:ascii="Arial" w:hAnsi="Arial" w:cs="Arial"/>
          <w:sz w:val="20"/>
          <w:szCs w:val="20"/>
        </w:rPr>
        <w:t xml:space="preserve">which also </w:t>
      </w:r>
      <w:r w:rsidR="00747CF0" w:rsidRPr="00871AD9">
        <w:rPr>
          <w:rFonts w:ascii="Arial" w:hAnsi="Arial" w:cs="Arial"/>
          <w:sz w:val="20"/>
          <w:szCs w:val="20"/>
        </w:rPr>
        <w:t>includes the City Manager, administrative support</w:t>
      </w:r>
      <w:r w:rsidR="00153F45" w:rsidRPr="00871AD9">
        <w:rPr>
          <w:rFonts w:ascii="Arial" w:hAnsi="Arial" w:cs="Arial"/>
          <w:sz w:val="20"/>
          <w:szCs w:val="20"/>
        </w:rPr>
        <w:t xml:space="preserve">, </w:t>
      </w:r>
      <w:r w:rsidR="00B25153" w:rsidRPr="00871AD9">
        <w:rPr>
          <w:rFonts w:ascii="Arial" w:hAnsi="Arial" w:cs="Arial"/>
          <w:sz w:val="20"/>
          <w:szCs w:val="20"/>
        </w:rPr>
        <w:t xml:space="preserve">communications, legal, </w:t>
      </w:r>
      <w:r w:rsidR="00153F45" w:rsidRPr="00871AD9">
        <w:rPr>
          <w:rFonts w:ascii="Arial" w:hAnsi="Arial" w:cs="Arial"/>
          <w:sz w:val="20"/>
          <w:szCs w:val="20"/>
        </w:rPr>
        <w:t>and the</w:t>
      </w:r>
      <w:r w:rsidR="00747CF0" w:rsidRPr="00871AD9">
        <w:rPr>
          <w:rFonts w:ascii="Arial" w:hAnsi="Arial" w:cs="Arial"/>
          <w:sz w:val="20"/>
          <w:szCs w:val="20"/>
        </w:rPr>
        <w:t xml:space="preserve"> Mayor’s office.  </w:t>
      </w:r>
      <w:r w:rsidR="00871AD9">
        <w:rPr>
          <w:rFonts w:ascii="Arial" w:hAnsi="Arial" w:cs="Arial"/>
          <w:sz w:val="20"/>
          <w:szCs w:val="20"/>
        </w:rPr>
        <w:t xml:space="preserve">Administration serves all departments </w:t>
      </w:r>
      <w:r w:rsidR="00153F45" w:rsidRPr="00871AD9">
        <w:rPr>
          <w:rFonts w:ascii="Arial" w:hAnsi="Arial" w:cs="Arial"/>
          <w:sz w:val="20"/>
          <w:szCs w:val="20"/>
        </w:rPr>
        <w:t>includ</w:t>
      </w:r>
      <w:r w:rsidR="00871AD9">
        <w:rPr>
          <w:rFonts w:ascii="Arial" w:hAnsi="Arial" w:cs="Arial"/>
          <w:sz w:val="20"/>
          <w:szCs w:val="20"/>
        </w:rPr>
        <w:t>ing</w:t>
      </w:r>
      <w:r w:rsidR="00747CF0" w:rsidRPr="00871AD9">
        <w:rPr>
          <w:rFonts w:ascii="Arial" w:hAnsi="Arial" w:cs="Arial"/>
          <w:sz w:val="20"/>
          <w:szCs w:val="20"/>
        </w:rPr>
        <w:t xml:space="preserve">: Police, Fire, Airport, Convention Center, </w:t>
      </w:r>
      <w:r w:rsidR="009948C4" w:rsidRPr="00871AD9">
        <w:rPr>
          <w:rFonts w:ascii="Arial" w:hAnsi="Arial" w:cs="Arial"/>
          <w:sz w:val="20"/>
          <w:szCs w:val="20"/>
        </w:rPr>
        <w:t xml:space="preserve">Facilities, </w:t>
      </w:r>
      <w:r w:rsidR="00747CF0" w:rsidRPr="00871AD9">
        <w:rPr>
          <w:rFonts w:ascii="Arial" w:hAnsi="Arial" w:cs="Arial"/>
          <w:sz w:val="20"/>
          <w:szCs w:val="20"/>
        </w:rPr>
        <w:t>Parks &amp; Recreation, Finance, Community Development, and Public Works</w:t>
      </w:r>
      <w:r w:rsidR="00153F45" w:rsidRPr="00871AD9">
        <w:rPr>
          <w:rFonts w:ascii="Arial" w:hAnsi="Arial" w:cs="Arial"/>
          <w:sz w:val="20"/>
          <w:szCs w:val="20"/>
        </w:rPr>
        <w:t xml:space="preserve">. The City </w:t>
      </w:r>
      <w:r w:rsidR="009547BA" w:rsidRPr="00871AD9">
        <w:rPr>
          <w:rFonts w:ascii="Arial" w:hAnsi="Arial" w:cs="Arial"/>
          <w:sz w:val="20"/>
          <w:szCs w:val="20"/>
        </w:rPr>
        <w:t xml:space="preserve">of Pendleton </w:t>
      </w:r>
      <w:r w:rsidR="00153F45" w:rsidRPr="00871AD9">
        <w:rPr>
          <w:rFonts w:ascii="Arial" w:hAnsi="Arial" w:cs="Arial"/>
          <w:sz w:val="20"/>
          <w:szCs w:val="20"/>
        </w:rPr>
        <w:t>employs over 200 career staff, plus 60-100 seasonal</w:t>
      </w:r>
      <w:r w:rsidR="00B25153" w:rsidRPr="00871AD9">
        <w:rPr>
          <w:rFonts w:ascii="Arial" w:hAnsi="Arial" w:cs="Arial"/>
          <w:sz w:val="20"/>
          <w:szCs w:val="20"/>
        </w:rPr>
        <w:t xml:space="preserve"> </w:t>
      </w:r>
      <w:r w:rsidR="00153F45" w:rsidRPr="00871AD9">
        <w:rPr>
          <w:rFonts w:ascii="Arial" w:hAnsi="Arial" w:cs="Arial"/>
          <w:sz w:val="20"/>
          <w:szCs w:val="20"/>
        </w:rPr>
        <w:t>workers.</w:t>
      </w:r>
      <w:r w:rsidR="009948C4" w:rsidRPr="00871AD9">
        <w:rPr>
          <w:rFonts w:ascii="Arial" w:hAnsi="Arial" w:cs="Arial"/>
          <w:sz w:val="20"/>
          <w:szCs w:val="20"/>
        </w:rPr>
        <w:t xml:space="preserve">  City administration actively pursues continual process improvement adopting the tagline of “Working every day to be the premier City in Eastern Oregon.”</w:t>
      </w:r>
    </w:p>
    <w:p w14:paraId="55D6F23A" w14:textId="2A26DE8E" w:rsidR="00153F45" w:rsidRPr="00871AD9" w:rsidRDefault="00153F45" w:rsidP="008430B4">
      <w:pPr>
        <w:jc w:val="both"/>
        <w:rPr>
          <w:rFonts w:ascii="Arial" w:hAnsi="Arial" w:cs="Arial"/>
          <w:b/>
          <w:u w:val="single"/>
        </w:rPr>
      </w:pPr>
    </w:p>
    <w:p w14:paraId="09E83E04" w14:textId="6737516C" w:rsidR="004D58EA" w:rsidRDefault="004D58EA" w:rsidP="008430B4">
      <w:pPr>
        <w:jc w:val="both"/>
        <w:rPr>
          <w:rFonts w:ascii="Arial" w:hAnsi="Arial" w:cs="Arial"/>
          <w:b/>
          <w:u w:val="single"/>
        </w:rPr>
      </w:pPr>
    </w:p>
    <w:p w14:paraId="2138C54C" w14:textId="3034B19F" w:rsidR="008430B4" w:rsidRPr="00871AD9" w:rsidRDefault="004D58EA" w:rsidP="008430B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2EC268" wp14:editId="6EDC0423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2169628" cy="886460"/>
            <wp:effectExtent l="0" t="0" r="2540" b="8890"/>
            <wp:wrapSquare wrapText="bothSides"/>
            <wp:docPr id="4" name="Picture 4" descr="Human Resources – POC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Resources – POC Busi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28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0B4" w:rsidRPr="00871AD9">
        <w:rPr>
          <w:rFonts w:ascii="Arial" w:hAnsi="Arial" w:cs="Arial"/>
          <w:b/>
          <w:u w:val="single"/>
        </w:rPr>
        <w:t>About the Position</w:t>
      </w:r>
    </w:p>
    <w:p w14:paraId="01D3736F" w14:textId="74C82D54" w:rsidR="008430B4" w:rsidRPr="00871AD9" w:rsidRDefault="00153F45" w:rsidP="00B25153">
      <w:pPr>
        <w:pStyle w:val="NoSpacing"/>
        <w:ind w:right="-210"/>
        <w:rPr>
          <w:rFonts w:ascii="Arial" w:hAnsi="Arial" w:cs="Arial"/>
          <w:sz w:val="20"/>
          <w:szCs w:val="20"/>
          <w:u w:val="single"/>
        </w:rPr>
      </w:pPr>
      <w:bookmarkStart w:id="1" w:name="_Hlk123818990"/>
      <w:r w:rsidRPr="00871AD9">
        <w:rPr>
          <w:rFonts w:ascii="Arial" w:hAnsi="Arial" w:cs="Arial"/>
          <w:sz w:val="20"/>
          <w:szCs w:val="20"/>
        </w:rPr>
        <w:t xml:space="preserve">The HR Manager is responsible for managing all human resources programs including recruitment and selection, labor and employee relations, personnel and administrative policies, </w:t>
      </w:r>
      <w:r w:rsidR="00871AD9" w:rsidRPr="00871AD9">
        <w:rPr>
          <w:rFonts w:ascii="Arial" w:hAnsi="Arial" w:cs="Arial"/>
          <w:sz w:val="20"/>
          <w:szCs w:val="20"/>
        </w:rPr>
        <w:t xml:space="preserve">classification and compensation, employee benefits, </w:t>
      </w:r>
      <w:r w:rsidRPr="00871AD9">
        <w:rPr>
          <w:rFonts w:ascii="Arial" w:hAnsi="Arial" w:cs="Arial"/>
          <w:sz w:val="20"/>
          <w:szCs w:val="20"/>
        </w:rPr>
        <w:t xml:space="preserve">and risk management including administration of the workers’ compensation program.  </w:t>
      </w:r>
      <w:r w:rsidR="008B72F0" w:rsidRPr="00871AD9">
        <w:rPr>
          <w:rFonts w:ascii="Arial" w:hAnsi="Arial" w:cs="Arial"/>
          <w:sz w:val="20"/>
          <w:szCs w:val="20"/>
        </w:rPr>
        <w:t xml:space="preserve">The City is looking for someone with </w:t>
      </w:r>
      <w:r w:rsidR="0011141D" w:rsidRPr="00871AD9">
        <w:rPr>
          <w:rFonts w:ascii="Arial" w:hAnsi="Arial" w:cs="Arial"/>
          <w:sz w:val="20"/>
          <w:szCs w:val="20"/>
        </w:rPr>
        <w:t xml:space="preserve">a progressive approach to human resource management that </w:t>
      </w:r>
      <w:r w:rsidR="009948C4" w:rsidRPr="00871AD9">
        <w:rPr>
          <w:rFonts w:ascii="Arial" w:hAnsi="Arial" w:cs="Arial"/>
          <w:sz w:val="20"/>
          <w:szCs w:val="20"/>
        </w:rPr>
        <w:t xml:space="preserve">strives to </w:t>
      </w:r>
      <w:r w:rsidR="0011141D" w:rsidRPr="00871AD9">
        <w:rPr>
          <w:rFonts w:ascii="Arial" w:hAnsi="Arial" w:cs="Arial"/>
          <w:sz w:val="20"/>
          <w:szCs w:val="20"/>
        </w:rPr>
        <w:t xml:space="preserve">maintain best practices </w:t>
      </w:r>
      <w:r w:rsidR="009948C4" w:rsidRPr="00871AD9">
        <w:rPr>
          <w:rFonts w:ascii="Arial" w:hAnsi="Arial" w:cs="Arial"/>
          <w:sz w:val="20"/>
          <w:szCs w:val="20"/>
        </w:rPr>
        <w:t>in all HR</w:t>
      </w:r>
      <w:r w:rsidR="00B25153" w:rsidRPr="00871AD9">
        <w:rPr>
          <w:rFonts w:ascii="Arial" w:hAnsi="Arial" w:cs="Arial"/>
          <w:sz w:val="20"/>
          <w:szCs w:val="20"/>
        </w:rPr>
        <w:t xml:space="preserve"> programs</w:t>
      </w:r>
      <w:r w:rsidR="0011141D" w:rsidRPr="00871AD9">
        <w:rPr>
          <w:rFonts w:ascii="Arial" w:hAnsi="Arial" w:cs="Arial"/>
          <w:sz w:val="20"/>
          <w:szCs w:val="20"/>
        </w:rPr>
        <w:t>.</w:t>
      </w:r>
      <w:bookmarkEnd w:id="1"/>
      <w:r w:rsidR="0011141D" w:rsidRPr="00871AD9">
        <w:rPr>
          <w:rFonts w:ascii="Arial" w:hAnsi="Arial" w:cs="Arial"/>
          <w:sz w:val="20"/>
          <w:szCs w:val="20"/>
        </w:rPr>
        <w:t xml:space="preserve">  </w:t>
      </w:r>
      <w:r w:rsidR="00B25153" w:rsidRPr="00871AD9">
        <w:rPr>
          <w:rFonts w:ascii="Arial" w:hAnsi="Arial" w:cs="Arial"/>
          <w:sz w:val="20"/>
          <w:szCs w:val="20"/>
        </w:rPr>
        <w:t xml:space="preserve">Position also acts as City Recorder which includes responsibility for City records, elections and Council agendas and minutes.  </w:t>
      </w:r>
      <w:r w:rsidR="0011141D" w:rsidRPr="00871AD9">
        <w:rPr>
          <w:rFonts w:ascii="Arial" w:hAnsi="Arial" w:cs="Arial"/>
          <w:sz w:val="20"/>
          <w:szCs w:val="20"/>
        </w:rPr>
        <w:t>A</w:t>
      </w:r>
      <w:r w:rsidR="008430B4" w:rsidRPr="00871AD9">
        <w:rPr>
          <w:rFonts w:ascii="Arial" w:hAnsi="Arial" w:cs="Arial"/>
          <w:sz w:val="20"/>
          <w:szCs w:val="20"/>
        </w:rPr>
        <w:t xml:space="preserve"> bachelor’s degree in </w:t>
      </w:r>
      <w:r w:rsidR="0011141D" w:rsidRPr="00871AD9">
        <w:rPr>
          <w:rFonts w:ascii="Arial" w:hAnsi="Arial" w:cs="Arial"/>
          <w:sz w:val="20"/>
          <w:szCs w:val="20"/>
        </w:rPr>
        <w:t xml:space="preserve">HR, Business, </w:t>
      </w:r>
      <w:r w:rsidR="00F25619" w:rsidRPr="00871AD9">
        <w:rPr>
          <w:rFonts w:ascii="Arial" w:hAnsi="Arial" w:cs="Arial"/>
          <w:sz w:val="20"/>
          <w:szCs w:val="20"/>
        </w:rPr>
        <w:t>Public Administration, or a</w:t>
      </w:r>
      <w:r w:rsidR="008430B4" w:rsidRPr="00871AD9">
        <w:rPr>
          <w:rFonts w:ascii="Arial" w:hAnsi="Arial" w:cs="Arial"/>
          <w:sz w:val="20"/>
          <w:szCs w:val="20"/>
        </w:rPr>
        <w:t xml:space="preserve"> related field, and </w:t>
      </w:r>
      <w:r w:rsidR="00F25619" w:rsidRPr="00871AD9">
        <w:rPr>
          <w:rFonts w:ascii="Arial" w:hAnsi="Arial" w:cs="Arial"/>
          <w:sz w:val="20"/>
          <w:szCs w:val="20"/>
        </w:rPr>
        <w:t>five</w:t>
      </w:r>
      <w:r w:rsidR="008430B4" w:rsidRPr="00871AD9">
        <w:rPr>
          <w:rFonts w:ascii="Arial" w:hAnsi="Arial" w:cs="Arial"/>
          <w:sz w:val="20"/>
          <w:szCs w:val="20"/>
        </w:rPr>
        <w:t xml:space="preserve"> (</w:t>
      </w:r>
      <w:r w:rsidR="00F25619" w:rsidRPr="00871AD9">
        <w:rPr>
          <w:rFonts w:ascii="Arial" w:hAnsi="Arial" w:cs="Arial"/>
          <w:sz w:val="20"/>
          <w:szCs w:val="20"/>
        </w:rPr>
        <w:t>5</w:t>
      </w:r>
      <w:r w:rsidR="008430B4" w:rsidRPr="00871AD9">
        <w:rPr>
          <w:rFonts w:ascii="Arial" w:hAnsi="Arial" w:cs="Arial"/>
          <w:sz w:val="20"/>
          <w:szCs w:val="20"/>
        </w:rPr>
        <w:t xml:space="preserve">) years of </w:t>
      </w:r>
      <w:r w:rsidR="00F25619" w:rsidRPr="00871AD9">
        <w:rPr>
          <w:rFonts w:ascii="Arial" w:hAnsi="Arial" w:cs="Arial"/>
          <w:sz w:val="20"/>
          <w:szCs w:val="20"/>
        </w:rPr>
        <w:t xml:space="preserve">progressively responsible </w:t>
      </w:r>
      <w:r w:rsidR="0011141D" w:rsidRPr="00871AD9">
        <w:rPr>
          <w:rFonts w:ascii="Arial" w:hAnsi="Arial" w:cs="Arial"/>
          <w:sz w:val="20"/>
          <w:szCs w:val="20"/>
        </w:rPr>
        <w:t>HR</w:t>
      </w:r>
      <w:r w:rsidR="00F25619" w:rsidRPr="00871AD9">
        <w:rPr>
          <w:rFonts w:ascii="Arial" w:hAnsi="Arial" w:cs="Arial"/>
          <w:sz w:val="20"/>
          <w:szCs w:val="20"/>
        </w:rPr>
        <w:t xml:space="preserve"> experience</w:t>
      </w:r>
      <w:r w:rsidR="0011141D" w:rsidRPr="00871AD9">
        <w:rPr>
          <w:rFonts w:ascii="Arial" w:hAnsi="Arial" w:cs="Arial"/>
          <w:sz w:val="20"/>
          <w:szCs w:val="20"/>
        </w:rPr>
        <w:t xml:space="preserve"> is required. Must possess a working knowledge of </w:t>
      </w:r>
      <w:r w:rsidR="00B25153" w:rsidRPr="00871AD9">
        <w:rPr>
          <w:rFonts w:ascii="Arial" w:hAnsi="Arial" w:cs="Arial"/>
          <w:sz w:val="20"/>
          <w:szCs w:val="20"/>
        </w:rPr>
        <w:t xml:space="preserve">human resource practices, </w:t>
      </w:r>
      <w:r w:rsidR="0011141D" w:rsidRPr="00871AD9">
        <w:rPr>
          <w:rFonts w:ascii="Arial" w:hAnsi="Arial" w:cs="Arial"/>
          <w:sz w:val="20"/>
          <w:szCs w:val="20"/>
        </w:rPr>
        <w:t>public sector administration, risk management and safety practices, and records management techniques, as well as experience assuring compliance with applicable laws; and the ability to work effectively with employees, City officials, labor unions and the general public.</w:t>
      </w:r>
    </w:p>
    <w:p w14:paraId="280016BC" w14:textId="77777777" w:rsidR="00861CED" w:rsidRPr="00871AD9" w:rsidRDefault="00861CED" w:rsidP="00861CED">
      <w:pPr>
        <w:pStyle w:val="NoSpacing"/>
        <w:rPr>
          <w:rFonts w:ascii="Arial" w:hAnsi="Arial" w:cs="Arial"/>
          <w:sz w:val="20"/>
          <w:szCs w:val="20"/>
        </w:rPr>
      </w:pPr>
    </w:p>
    <w:p w14:paraId="3941E54C" w14:textId="77777777" w:rsidR="008430B4" w:rsidRPr="00871AD9" w:rsidRDefault="008430B4" w:rsidP="00B25153">
      <w:pPr>
        <w:pStyle w:val="NoSpacing"/>
        <w:ind w:right="-390"/>
        <w:rPr>
          <w:rFonts w:ascii="Arial" w:hAnsi="Arial" w:cs="Arial"/>
          <w:sz w:val="20"/>
          <w:szCs w:val="20"/>
        </w:rPr>
      </w:pPr>
      <w:r w:rsidRPr="00871AD9">
        <w:rPr>
          <w:rFonts w:ascii="Arial" w:hAnsi="Arial" w:cs="Arial"/>
          <w:sz w:val="20"/>
          <w:szCs w:val="20"/>
        </w:rPr>
        <w:t xml:space="preserve">Salary range: </w:t>
      </w:r>
      <w:r w:rsidRPr="00871AD9">
        <w:rPr>
          <w:rFonts w:ascii="Arial" w:hAnsi="Arial" w:cs="Arial"/>
          <w:b/>
          <w:bCs/>
          <w:sz w:val="20"/>
          <w:szCs w:val="20"/>
        </w:rPr>
        <w:t>$</w:t>
      </w:r>
      <w:r w:rsidR="0011141D" w:rsidRPr="00871AD9">
        <w:rPr>
          <w:rFonts w:ascii="Arial" w:hAnsi="Arial" w:cs="Arial"/>
          <w:b/>
          <w:bCs/>
          <w:sz w:val="20"/>
          <w:szCs w:val="20"/>
        </w:rPr>
        <w:t>94,320</w:t>
      </w:r>
      <w:r w:rsidR="00F25619" w:rsidRPr="00871AD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1141D" w:rsidRPr="00871AD9">
        <w:rPr>
          <w:rFonts w:ascii="Arial" w:hAnsi="Arial" w:cs="Arial"/>
          <w:b/>
          <w:bCs/>
          <w:sz w:val="20"/>
          <w:szCs w:val="20"/>
        </w:rPr>
        <w:t>118,886</w:t>
      </w:r>
      <w:r w:rsidRPr="00871A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AD9">
        <w:rPr>
          <w:rFonts w:ascii="Arial" w:hAnsi="Arial" w:cs="Arial"/>
          <w:sz w:val="20"/>
          <w:szCs w:val="20"/>
        </w:rPr>
        <w:t>DOE. Excellent benefits package includes: medical; dental; vision; retirement; life insurance, and mor</w:t>
      </w:r>
      <w:r w:rsidR="009A1C9A" w:rsidRPr="00871AD9">
        <w:rPr>
          <w:rFonts w:ascii="Arial" w:hAnsi="Arial" w:cs="Arial"/>
          <w:sz w:val="20"/>
          <w:szCs w:val="20"/>
        </w:rPr>
        <w:t>e.</w:t>
      </w:r>
    </w:p>
    <w:p w14:paraId="790EBE7A" w14:textId="77777777" w:rsidR="00377094" w:rsidRPr="00871AD9" w:rsidRDefault="00377094" w:rsidP="00B25153">
      <w:pPr>
        <w:pStyle w:val="NoSpacing"/>
        <w:ind w:right="-390"/>
        <w:rPr>
          <w:rFonts w:ascii="Arial" w:hAnsi="Arial" w:cs="Arial"/>
          <w:sz w:val="20"/>
          <w:szCs w:val="20"/>
        </w:rPr>
      </w:pPr>
    </w:p>
    <w:p w14:paraId="2DA91FC3" w14:textId="77777777" w:rsidR="004D58EA" w:rsidRDefault="004D58EA" w:rsidP="00377094">
      <w:pPr>
        <w:pStyle w:val="NoSpacing"/>
        <w:rPr>
          <w:rFonts w:ascii="Arial" w:hAnsi="Arial" w:cs="Arial"/>
          <w:b/>
          <w:u w:val="single"/>
        </w:rPr>
      </w:pPr>
    </w:p>
    <w:p w14:paraId="45AE3F9D" w14:textId="0C18C779" w:rsidR="00377094" w:rsidRPr="00871AD9" w:rsidRDefault="00377094" w:rsidP="00377094">
      <w:pPr>
        <w:pStyle w:val="NoSpacing"/>
        <w:rPr>
          <w:rFonts w:ascii="Arial" w:hAnsi="Arial" w:cs="Arial"/>
          <w:b/>
          <w:u w:val="single"/>
        </w:rPr>
      </w:pPr>
      <w:r w:rsidRPr="00871AD9">
        <w:rPr>
          <w:rFonts w:ascii="Arial" w:hAnsi="Arial" w:cs="Arial"/>
          <w:b/>
          <w:u w:val="single"/>
        </w:rPr>
        <w:t>To Apply</w:t>
      </w:r>
    </w:p>
    <w:p w14:paraId="31AF24C2" w14:textId="4671856F" w:rsidR="008430B4" w:rsidRPr="00871AD9" w:rsidRDefault="00ED3183" w:rsidP="00871AD9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699412A" wp14:editId="74794A19">
            <wp:simplePos x="0" y="0"/>
            <wp:positionH relativeFrom="column">
              <wp:posOffset>4739640</wp:posOffset>
            </wp:positionH>
            <wp:positionV relativeFrom="paragraph">
              <wp:posOffset>9525</wp:posOffset>
            </wp:positionV>
            <wp:extent cx="1667510" cy="571500"/>
            <wp:effectExtent l="0" t="0" r="8890" b="0"/>
            <wp:wrapSquare wrapText="bothSides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094" w:rsidRPr="00871AD9">
        <w:rPr>
          <w:rFonts w:ascii="Arial" w:hAnsi="Arial" w:cs="Arial"/>
          <w:sz w:val="20"/>
          <w:szCs w:val="20"/>
        </w:rPr>
        <w:t xml:space="preserve">Applications are available </w:t>
      </w:r>
      <w:r w:rsidR="004D58EA">
        <w:rPr>
          <w:rFonts w:ascii="Arial" w:hAnsi="Arial" w:cs="Arial"/>
          <w:sz w:val="20"/>
          <w:szCs w:val="20"/>
        </w:rPr>
        <w:t xml:space="preserve">on our website </w:t>
      </w:r>
      <w:r w:rsidR="00377094" w:rsidRPr="00871AD9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377094" w:rsidRPr="00871AD9">
          <w:rPr>
            <w:rStyle w:val="Hyperlink"/>
            <w:rFonts w:ascii="Arial" w:hAnsi="Arial" w:cs="Arial"/>
            <w:sz w:val="20"/>
            <w:szCs w:val="20"/>
          </w:rPr>
          <w:t>www.pendleton.or.us/employment</w:t>
        </w:r>
      </w:hyperlink>
      <w:r w:rsidR="00377094" w:rsidRPr="00871AD9">
        <w:rPr>
          <w:rFonts w:ascii="Arial" w:hAnsi="Arial" w:cs="Arial"/>
          <w:sz w:val="20"/>
          <w:szCs w:val="20"/>
        </w:rPr>
        <w:t xml:space="preserve"> or at City Hall, 500 SW </w:t>
      </w:r>
      <w:proofErr w:type="spellStart"/>
      <w:r w:rsidR="00377094" w:rsidRPr="00871AD9">
        <w:rPr>
          <w:rFonts w:ascii="Arial" w:hAnsi="Arial" w:cs="Arial"/>
          <w:sz w:val="20"/>
          <w:szCs w:val="20"/>
        </w:rPr>
        <w:t>Dorion</w:t>
      </w:r>
      <w:proofErr w:type="spellEnd"/>
      <w:r w:rsidR="00377094" w:rsidRPr="00871AD9">
        <w:rPr>
          <w:rFonts w:ascii="Arial" w:hAnsi="Arial" w:cs="Arial"/>
          <w:sz w:val="20"/>
          <w:szCs w:val="20"/>
        </w:rPr>
        <w:t xml:space="preserve">, Pendleton OR 97801.  </w:t>
      </w:r>
      <w:r w:rsidR="00377094" w:rsidRPr="00871AD9">
        <w:rPr>
          <w:rFonts w:ascii="Arial" w:hAnsi="Arial" w:cs="Arial"/>
          <w:spacing w:val="-3"/>
          <w:sz w:val="20"/>
          <w:szCs w:val="20"/>
        </w:rPr>
        <w:t xml:space="preserve">For additional information, please contact Human Resources at 541-966-0201. The City of Pendleton is </w:t>
      </w:r>
      <w:r w:rsidR="004D58EA">
        <w:rPr>
          <w:rFonts w:ascii="Arial" w:hAnsi="Arial" w:cs="Arial"/>
          <w:spacing w:val="-3"/>
          <w:sz w:val="20"/>
          <w:szCs w:val="20"/>
        </w:rPr>
        <w:t xml:space="preserve">proud to be </w:t>
      </w:r>
      <w:r w:rsidR="00377094" w:rsidRPr="00871AD9">
        <w:rPr>
          <w:rFonts w:ascii="Arial" w:hAnsi="Arial" w:cs="Arial"/>
          <w:spacing w:val="-3"/>
          <w:sz w:val="20"/>
          <w:szCs w:val="20"/>
        </w:rPr>
        <w:t>an Equal Opportunity employer</w:t>
      </w:r>
      <w:r w:rsidR="00377094" w:rsidRPr="00871AD9">
        <w:rPr>
          <w:spacing w:val="-3"/>
          <w:sz w:val="20"/>
          <w:szCs w:val="20"/>
        </w:rPr>
        <w:t xml:space="preserve">.  </w:t>
      </w:r>
    </w:p>
    <w:sectPr w:rsidR="008430B4" w:rsidRPr="00871AD9" w:rsidSect="00871AD9">
      <w:headerReference w:type="even" r:id="rId12"/>
      <w:headerReference w:type="default" r:id="rId13"/>
      <w:headerReference w:type="first" r:id="rId14"/>
      <w:pgSz w:w="12240" w:h="15840"/>
      <w:pgMar w:top="99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F2D9" w14:textId="77777777" w:rsidR="00DC2D5A" w:rsidRDefault="00DC2D5A">
      <w:r>
        <w:separator/>
      </w:r>
    </w:p>
  </w:endnote>
  <w:endnote w:type="continuationSeparator" w:id="0">
    <w:p w14:paraId="33621FA4" w14:textId="77777777" w:rsidR="00DC2D5A" w:rsidRDefault="00DC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446A" w14:textId="77777777" w:rsidR="00DC2D5A" w:rsidRDefault="00DC2D5A">
      <w:r>
        <w:separator/>
      </w:r>
    </w:p>
  </w:footnote>
  <w:footnote w:type="continuationSeparator" w:id="0">
    <w:p w14:paraId="58BA1834" w14:textId="77777777" w:rsidR="00DC2D5A" w:rsidRDefault="00DC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EA81" w14:textId="6366CFB0" w:rsidR="009A1C9A" w:rsidRDefault="009A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4EAA" w14:textId="7A3A7B76" w:rsidR="009A1C9A" w:rsidRDefault="009A1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CE36" w14:textId="3B05AA66" w:rsidR="009A1C9A" w:rsidRDefault="009A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NDE3MbUwMTQ0NDFU0lEKTi0uzszPAykwrAUAGl99jSwAAAA="/>
  </w:docVars>
  <w:rsids>
    <w:rsidRoot w:val="008430B4"/>
    <w:rsid w:val="0011141D"/>
    <w:rsid w:val="001416D1"/>
    <w:rsid w:val="00153F45"/>
    <w:rsid w:val="0017168B"/>
    <w:rsid w:val="00187C5D"/>
    <w:rsid w:val="002F337F"/>
    <w:rsid w:val="00377094"/>
    <w:rsid w:val="00441984"/>
    <w:rsid w:val="004D58EA"/>
    <w:rsid w:val="005978AE"/>
    <w:rsid w:val="00713E53"/>
    <w:rsid w:val="00747CF0"/>
    <w:rsid w:val="00787522"/>
    <w:rsid w:val="007D4285"/>
    <w:rsid w:val="008430B4"/>
    <w:rsid w:val="00861CED"/>
    <w:rsid w:val="00871AD9"/>
    <w:rsid w:val="008B72F0"/>
    <w:rsid w:val="008F2C73"/>
    <w:rsid w:val="009547BA"/>
    <w:rsid w:val="009948C4"/>
    <w:rsid w:val="009A1C9A"/>
    <w:rsid w:val="00A02A4C"/>
    <w:rsid w:val="00A57355"/>
    <w:rsid w:val="00AD267A"/>
    <w:rsid w:val="00B07E35"/>
    <w:rsid w:val="00B25153"/>
    <w:rsid w:val="00C95899"/>
    <w:rsid w:val="00D009DA"/>
    <w:rsid w:val="00DC2D5A"/>
    <w:rsid w:val="00E25555"/>
    <w:rsid w:val="00E403E0"/>
    <w:rsid w:val="00E52F1A"/>
    <w:rsid w:val="00ED3183"/>
    <w:rsid w:val="00F25619"/>
    <w:rsid w:val="00F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9E2125E"/>
  <w15:chartTrackingRefBased/>
  <w15:docId w15:val="{256C416B-CD54-4188-BF4B-4C00B50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30B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rsid w:val="008430B4"/>
    <w:rPr>
      <w:color w:val="003399"/>
      <w:u w:val="single"/>
    </w:rPr>
  </w:style>
  <w:style w:type="paragraph" w:styleId="Header">
    <w:name w:val="header"/>
    <w:basedOn w:val="Normal"/>
    <w:rsid w:val="009A1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C9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61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endleton.or.us/employmen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pendleton.or.us/employ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Pendleton</Company>
  <LinksUpToDate>false</LinksUpToDate>
  <CharactersWithSpaces>2928</CharactersWithSpaces>
  <SharedDoc>false</SharedDoc>
  <HLinks>
    <vt:vector size="6" baseType="variant"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http://www.pendleton.or.us/employment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adenton</dc:creator>
  <cp:keywords/>
  <cp:lastModifiedBy>Donna Biggerstaff</cp:lastModifiedBy>
  <cp:revision>2</cp:revision>
  <cp:lastPrinted>2023-01-05T22:43:00Z</cp:lastPrinted>
  <dcterms:created xsi:type="dcterms:W3CDTF">2023-01-06T16:06:00Z</dcterms:created>
  <dcterms:modified xsi:type="dcterms:W3CDTF">2023-01-06T16:06:00Z</dcterms:modified>
</cp:coreProperties>
</file>